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C" w:rsidRPr="00570C80" w:rsidRDefault="006B08DC" w:rsidP="00570C80">
      <w:pPr>
        <w:pStyle w:val="Akapitzlist"/>
        <w:ind w:left="0"/>
        <w:rPr>
          <w:rFonts w:ascii="Bookman Old Style" w:hAnsi="Bookman Old Style"/>
          <w:b/>
          <w:bCs/>
          <w:lang w:eastAsia="pl-PL"/>
        </w:rPr>
      </w:pPr>
    </w:p>
    <w:p w:rsidR="006B08DC" w:rsidRPr="00570C80" w:rsidRDefault="006B08D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:rsidR="006B08DC" w:rsidRPr="00570C80" w:rsidRDefault="006B08D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:rsidR="006B08DC" w:rsidRDefault="006B08DC" w:rsidP="00570C80">
      <w:pPr>
        <w:pStyle w:val="Akapitzlist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>LGD- Dobrzyń Południe aktywna społecznie i zawodowo</w:t>
      </w:r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:rsidR="006B08DC" w:rsidRPr="00570C80" w:rsidRDefault="006B08D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:rsidR="006B08DC" w:rsidRPr="00570C80" w:rsidRDefault="006B08DC" w:rsidP="00570C80">
      <w:pPr>
        <w:pStyle w:val="Akapitzlist"/>
        <w:rPr>
          <w:rFonts w:ascii="Bookman Old Style" w:hAnsi="Bookman Old Style"/>
          <w:lang w:eastAsia="pl-PL"/>
        </w:rPr>
      </w:pP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:rsidR="006B08DC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>
        <w:rPr>
          <w:rFonts w:ascii="Bookman Old Style" w:hAnsi="Bookman Old Style"/>
          <w:lang w:eastAsia="pl-PL"/>
        </w:rPr>
        <w:t>e-mail………………………………………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>
        <w:rPr>
          <w:rFonts w:ascii="Bookman Old Style" w:hAnsi="Bookman Old Style"/>
          <w:lang w:eastAsia="pl-PL"/>
        </w:rPr>
        <w:t>..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:rsidR="006B08DC" w:rsidRPr="00570C80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Pr="00EC5B80">
        <w:rPr>
          <w:sz w:val="20"/>
          <w:szCs w:val="20"/>
        </w:rPr>
        <w:t xml:space="preserve"> </w:t>
      </w:r>
      <w:r>
        <w:rPr>
          <w:rFonts w:ascii="Bookman Old Style" w:hAnsi="Bookman Old Style"/>
          <w:lang w:eastAsia="pl-PL"/>
        </w:rPr>
        <w:t>o</w:t>
      </w:r>
      <w:r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:rsidR="006B08DC" w:rsidRDefault="006B08DC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>-</w:t>
      </w:r>
      <w:r w:rsidRPr="00130658">
        <w:rPr>
          <w:rFonts w:ascii="Bookman Old Style" w:hAnsi="Bookman Old Style"/>
          <w:lang w:eastAsia="pl-PL"/>
        </w:rPr>
        <w:t>osoby nieletnie, wobec których zastosowano środki zapobiegania i zwalczania demoralizacji i przestępczości zgodnie z ustawą z dnia 26 października 1982 r. o postępowaniu w sprawach nieletnich (Dz. U. z 2016 r. poz. 1654, z późn. zm.);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młodzieżowych ośrodkach wychowawczych i młodzieżowych ośrodkach socjoterapii, o których mowa w ustawie z dnia 7 września 1991 r. o systemie oświaty (Dz. U. z 2017 r. poz. 2198, z późn. zm.)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dzieckiem z niepełnosprawnością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potrzebujące wsparcia w codziennym funkcjonowaniu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</w:p>
    <w:p w:rsidR="00130658" w:rsidRPr="00130658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korzystające z PO PŻ</w:t>
      </w:r>
    </w:p>
    <w:p w:rsidR="006B08DC" w:rsidRDefault="00130658" w:rsidP="00130658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odbywające kary pozbawienia wolności objęte dozorem elektronicznym</w:t>
      </w:r>
    </w:p>
    <w:p w:rsidR="00130658" w:rsidRDefault="00130658" w:rsidP="00570C80">
      <w:pPr>
        <w:pStyle w:val="Akapitzlist"/>
        <w:jc w:val="left"/>
        <w:rPr>
          <w:rFonts w:ascii="Bookman Old Style" w:hAnsi="Bookman Old Style"/>
          <w:lang w:eastAsia="pl-PL"/>
        </w:rPr>
      </w:pPr>
    </w:p>
    <w:p w:rsidR="00130658" w:rsidRPr="00570C80" w:rsidRDefault="00130658" w:rsidP="00570C80">
      <w:pPr>
        <w:pStyle w:val="Akapitzlist"/>
        <w:jc w:val="left"/>
        <w:rPr>
          <w:rFonts w:ascii="Bookman Old Style" w:hAnsi="Bookman Old Style"/>
          <w:lang w:eastAsia="pl-PL"/>
        </w:rPr>
      </w:pPr>
      <w:bookmarkStart w:id="0" w:name="_GoBack"/>
      <w:bookmarkEnd w:id="0"/>
    </w:p>
    <w:p w:rsidR="006B08DC" w:rsidRPr="00570C80" w:rsidRDefault="006B08DC" w:rsidP="00570C80">
      <w:pPr>
        <w:pStyle w:val="Akapitzlis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:rsidR="006B08DC" w:rsidRPr="00570C80" w:rsidRDefault="006B08DC" w:rsidP="00570C80">
      <w:pPr>
        <w:pStyle w:val="Akapitzlist"/>
        <w:rPr>
          <w:rFonts w:ascii="Bookman Old Style" w:hAnsi="Bookman Old Style"/>
          <w:lang w:eastAsia="pl-PL"/>
        </w:rPr>
      </w:pPr>
    </w:p>
    <w:p w:rsidR="006B08DC" w:rsidRDefault="006B08DC" w:rsidP="00325D7A">
      <w:pPr>
        <w:pStyle w:val="Akapitzlist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:rsidR="006B08DC" w:rsidRDefault="006B08DC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:rsidR="006B08DC" w:rsidRDefault="006B08DC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:rsidR="006B08DC" w:rsidRPr="001C63DE" w:rsidRDefault="006B08DC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6B08DC" w:rsidRPr="001C63DE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E2" w:rsidRDefault="00AA19E2" w:rsidP="00620784">
      <w:pPr>
        <w:spacing w:after="0" w:line="240" w:lineRule="auto"/>
      </w:pPr>
      <w:r>
        <w:separator/>
      </w:r>
    </w:p>
  </w:endnote>
  <w:endnote w:type="continuationSeparator" w:id="0">
    <w:p w:rsidR="00AA19E2" w:rsidRDefault="00AA19E2" w:rsidP="00620784">
      <w:pPr>
        <w:spacing w:after="0" w:line="240" w:lineRule="auto"/>
      </w:pPr>
      <w:r>
        <w:continuationSeparator/>
      </w:r>
    </w:p>
  </w:endnote>
  <w:endnote w:type="continuationNotice" w:id="1">
    <w:p w:rsidR="00AA19E2" w:rsidRDefault="00AA19E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DC" w:rsidRPr="00EE3A85" w:rsidRDefault="006B08DC">
    <w:pPr>
      <w:pStyle w:val="Stopka"/>
      <w:jc w:val="right"/>
    </w:pPr>
  </w:p>
  <w:p w:rsidR="006B08DC" w:rsidRDefault="006B0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E2" w:rsidRDefault="00AA19E2" w:rsidP="00620784">
      <w:pPr>
        <w:spacing w:after="0" w:line="240" w:lineRule="auto"/>
      </w:pPr>
      <w:r>
        <w:separator/>
      </w:r>
    </w:p>
  </w:footnote>
  <w:footnote w:type="continuationSeparator" w:id="0">
    <w:p w:rsidR="00AA19E2" w:rsidRDefault="00AA19E2" w:rsidP="00620784">
      <w:pPr>
        <w:spacing w:after="0" w:line="240" w:lineRule="auto"/>
      </w:pPr>
      <w:r>
        <w:continuationSeparator/>
      </w:r>
    </w:p>
  </w:footnote>
  <w:footnote w:type="continuationNotice" w:id="1">
    <w:p w:rsidR="00AA19E2" w:rsidRDefault="00AA19E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DC" w:rsidRPr="00936F42" w:rsidRDefault="006B08DC" w:rsidP="009A30B5">
    <w:pPr>
      <w:pStyle w:val="Nagwek"/>
    </w:pPr>
    <w:r>
      <w:t xml:space="preserve">                                                                                          </w:t>
    </w:r>
    <w:r w:rsidR="00130658">
      <w:rPr>
        <w:noProof/>
        <w:lang w:eastAsia="pl-PL"/>
      </w:rPr>
      <w:drawing>
        <wp:inline distT="0" distB="0" distL="0" distR="0">
          <wp:extent cx="771525" cy="5524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13065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77AA7" id="Grupa 6" o:spid="_x0000_s1026" style="position:absolute;margin-left:0;margin-top:-.05pt;width:440.5pt;height:53pt;z-index:251660288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0658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56623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A64B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003D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6F5F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8DC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A6DCA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9E2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1E6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9E4E6"/>
  <w15:docId w15:val="{39FD9574-5D09-4148-B80E-C57B6E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2</cp:revision>
  <cp:lastPrinted>2019-05-29T11:59:00Z</cp:lastPrinted>
  <dcterms:created xsi:type="dcterms:W3CDTF">2020-02-18T18:10:00Z</dcterms:created>
  <dcterms:modified xsi:type="dcterms:W3CDTF">2020-02-18T18:10:00Z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