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465ABEA2" w:rsidR="00065566" w:rsidRDefault="00065566" w:rsidP="00C62D2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,,</w:t>
      </w:r>
      <w:r w:rsidRPr="00065566">
        <w:rPr>
          <w:b/>
          <w:noProof/>
          <w:sz w:val="32"/>
          <w:szCs w:val="32"/>
        </w:rPr>
        <w:t>My też aktywizujemy się  społecznie i zawodowo LGD -Dobrzyń Południe</w:t>
      </w:r>
      <w:r w:rsidR="00DE73BB">
        <w:rPr>
          <w:b/>
          <w:noProof/>
          <w:sz w:val="32"/>
          <w:szCs w:val="32"/>
        </w:rPr>
        <w:t xml:space="preserve"> – bis </w:t>
      </w:r>
      <w:r>
        <w:rPr>
          <w:b/>
          <w:noProof/>
          <w:sz w:val="32"/>
          <w:szCs w:val="32"/>
        </w:rPr>
        <w:t>”</w:t>
      </w:r>
      <w:r w:rsidRPr="00065566">
        <w:rPr>
          <w:b/>
          <w:noProof/>
          <w:sz w:val="32"/>
          <w:szCs w:val="32"/>
        </w:rPr>
        <w:t xml:space="preserve">  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4BF7F62E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ogólny LSR: 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73BB21F2" w14:textId="2340C027" w:rsidR="00384838" w:rsidRPr="00384838" w:rsidRDefault="004B0D3F" w:rsidP="00384838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  <w:r w:rsidR="00384838" w:rsidRPr="00384838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  z numeru konkursu LGD:1/G/2019” ogłoszonego przez LGD-Dobrzyń Południe. Termin do 31sierpnia 2020r.</w:t>
      </w: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02AC2E03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E729D8" w:rsidRPr="00E729D8">
        <w:rPr>
          <w:rFonts w:ascii="Calibri" w:eastAsia="Calibri" w:hAnsi="Calibri" w:cs="Times New Roman"/>
        </w:rPr>
        <w:t>01.</w:t>
      </w:r>
      <w:r w:rsidR="001230B8">
        <w:rPr>
          <w:rFonts w:ascii="Calibri" w:eastAsia="Calibri" w:hAnsi="Calibri" w:cs="Times New Roman"/>
        </w:rPr>
        <w:t>12</w:t>
      </w:r>
      <w:r w:rsidR="00E729D8" w:rsidRPr="00E729D8">
        <w:rPr>
          <w:rFonts w:ascii="Calibri" w:eastAsia="Calibri" w:hAnsi="Calibri" w:cs="Times New Roman"/>
        </w:rPr>
        <w:t>.20</w:t>
      </w:r>
      <w:r w:rsidR="001230B8">
        <w:rPr>
          <w:rFonts w:ascii="Calibri" w:eastAsia="Calibri" w:hAnsi="Calibri" w:cs="Times New Roman"/>
        </w:rPr>
        <w:t>19</w:t>
      </w:r>
      <w:r w:rsidR="00E729D8" w:rsidRPr="00E729D8">
        <w:rPr>
          <w:rFonts w:ascii="Calibri" w:eastAsia="Calibri" w:hAnsi="Calibri" w:cs="Times New Roman"/>
        </w:rPr>
        <w:t xml:space="preserve"> do 31.</w:t>
      </w:r>
      <w:r w:rsidR="001230B8">
        <w:rPr>
          <w:rFonts w:ascii="Calibri" w:eastAsia="Calibri" w:hAnsi="Calibri" w:cs="Times New Roman"/>
        </w:rPr>
        <w:t>08</w:t>
      </w:r>
      <w:r w:rsidR="00E729D8" w:rsidRPr="00E729D8">
        <w:rPr>
          <w:rFonts w:ascii="Calibri" w:eastAsia="Calibri" w:hAnsi="Calibri" w:cs="Times New Roman"/>
        </w:rPr>
        <w:t>.2020</w:t>
      </w:r>
    </w:p>
    <w:p w14:paraId="5350AC47" w14:textId="116FC022" w:rsidR="00384838" w:rsidRPr="00ED3D3C" w:rsidRDefault="00ED3D3C" w:rsidP="00ED3D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W ramach projektu będą realizowane następujące działania: </w:t>
      </w:r>
      <w:r w:rsidR="00384838" w:rsidRPr="00724AB8">
        <w:rPr>
          <w:rFonts w:cstheme="minorHAnsi"/>
        </w:rPr>
        <w:tab/>
        <w:t xml:space="preserve">Przedsięwzięciami LSR -Podnoszenie kompetencji , integracja oraz animacja mieszkańców LGD; poprzez : </w:t>
      </w:r>
    </w:p>
    <w:p w14:paraId="58EDFDFA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*udział  24 uczestników projektu ( UP)   w aktywizacji społecznej poprzez uczestnictwo w poradnictwie  psychologicznym ,pedagogicznym, prawnym  opracowanie ścieżki reintegracyjnej społecznej na zajęciach psychologiczno-społecznych dla wszystkich  24UP.</w:t>
      </w:r>
    </w:p>
    <w:p w14:paraId="245D41DF" w14:textId="3D354606" w:rsidR="004B0D3F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</w:p>
    <w:p w14:paraId="3480DD1D" w14:textId="4EAF7082" w:rsidR="00B4505D" w:rsidRPr="00724AB8" w:rsidRDefault="00B4505D" w:rsidP="004B0D3F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6BE245E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>Zakwalifikowanie 15 UP z 24 UP do aktywizacji zawodowej .</w:t>
      </w:r>
    </w:p>
    <w:p w14:paraId="62A076C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40F96B43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8  UP z 15 UP i podniesienie   swoich   kompetencji  zawodowych  w ramach  kursów  zawodowych ;</w:t>
      </w:r>
    </w:p>
    <w:p w14:paraId="3B94C14E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* udział  7 UP z 15 UP i podniesienie swojego doświadczenie zawodowego w ramach  staży   zawodowych u pracodawców . </w:t>
      </w:r>
    </w:p>
    <w:p w14:paraId="3B7C164D" w14:textId="54C8B09D" w:rsidR="00B4505D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Wszystkie działania z aktywizacji  społeczno-zawodowej są zgodne ze Strategią LGD i przyczynią się do osiągnięcia celów LSR .  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268F" w14:textId="77777777" w:rsidR="00E7392F" w:rsidRDefault="00E7392F" w:rsidP="00620784">
      <w:pPr>
        <w:spacing w:after="0" w:line="240" w:lineRule="auto"/>
      </w:pPr>
      <w:r>
        <w:separator/>
      </w:r>
    </w:p>
  </w:endnote>
  <w:endnote w:type="continuationSeparator" w:id="0">
    <w:p w14:paraId="4EE9CFE8" w14:textId="77777777" w:rsidR="00E7392F" w:rsidRDefault="00E7392F" w:rsidP="00620784">
      <w:pPr>
        <w:spacing w:after="0" w:line="240" w:lineRule="auto"/>
      </w:pPr>
      <w:r>
        <w:continuationSeparator/>
      </w:r>
    </w:p>
  </w:endnote>
  <w:endnote w:type="continuationNotice" w:id="1">
    <w:p w14:paraId="127D3553" w14:textId="77777777" w:rsidR="00E7392F" w:rsidRDefault="00E739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FA8F" w14:textId="77777777" w:rsidR="00E7392F" w:rsidRDefault="00E7392F" w:rsidP="00620784">
      <w:pPr>
        <w:spacing w:after="0" w:line="240" w:lineRule="auto"/>
      </w:pPr>
      <w:r>
        <w:separator/>
      </w:r>
    </w:p>
  </w:footnote>
  <w:footnote w:type="continuationSeparator" w:id="0">
    <w:p w14:paraId="2D228870" w14:textId="77777777" w:rsidR="00E7392F" w:rsidRDefault="00E7392F" w:rsidP="00620784">
      <w:pPr>
        <w:spacing w:after="0" w:line="240" w:lineRule="auto"/>
      </w:pPr>
      <w:r>
        <w:continuationSeparator/>
      </w:r>
    </w:p>
  </w:footnote>
  <w:footnote w:type="continuationNotice" w:id="1">
    <w:p w14:paraId="3EB56E66" w14:textId="77777777" w:rsidR="00E7392F" w:rsidRDefault="00E7392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2020-08-24T19:24:00Z</dcterms:created>
  <dcterms:modified xsi:type="dcterms:W3CDTF">2020-08-24T19:24:00Z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